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C9" w:rsidRPr="002067C6" w:rsidRDefault="002F4039">
      <w:pPr>
        <w:rPr>
          <w:rFonts w:asciiTheme="minorHAnsi" w:hAnsiTheme="minorHAnsi"/>
          <w:b/>
          <w:color w:val="76923C" w:themeColor="accent3" w:themeShade="BF"/>
          <w:sz w:val="52"/>
          <w:szCs w:val="52"/>
        </w:rPr>
      </w:pPr>
      <w:r w:rsidRPr="002F4039">
        <w:rPr>
          <w:rFonts w:asciiTheme="minorHAnsi" w:hAnsiTheme="minorHAnsi"/>
          <w:b/>
          <w:color w:val="76923C" w:themeColor="accent3" w:themeShade="BF"/>
          <w:kern w:val="0"/>
          <w:sz w:val="52"/>
          <w:szCs w:val="52"/>
        </w:rPr>
        <w:pict>
          <v:shapetype id="_x0000_t202" coordsize="21600,21600" o:spt="202" path="m,l,21600r21600,l21600,xe">
            <v:stroke joinstyle="miter"/>
            <v:path gradientshapeok="t" o:connecttype="rect"/>
          </v:shapetype>
          <v:shape id="_x0000_s1032" type="#_x0000_t202" style="position:absolute;margin-left:123.75pt;margin-top:642.75pt;width:96.5pt;height:39.75pt;z-index:251658240;mso-wrap-distance-left:2.88pt;mso-wrap-distance-top:2.88pt;mso-wrap-distance-right:2.88pt;mso-wrap-distance-bottom:2.88pt;mso-position-horizontal-relative:text;mso-position-vertical-relative:text" filled="f" stroked="f" insetpen="t" o:cliptowrap="t">
            <v:shadow color="#ccc"/>
            <v:textbox style="mso-next-textbox:#_x0000_s1032;mso-column-margin:5.76pt" inset="2.88pt,2.88pt,2.88pt,2.88pt">
              <w:txbxContent>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Dennis T. Brown</w:t>
                  </w:r>
                </w:p>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Vice Chairman</w:t>
                  </w:r>
                </w:p>
                <w:p w:rsidR="004E112D" w:rsidRDefault="004E112D" w:rsidP="005A0D61">
                  <w:pPr>
                    <w:widowControl w:val="0"/>
                    <w:jc w:val="center"/>
                    <w:rPr>
                      <w:rFonts w:ascii="Arial" w:hAnsi="Arial" w:cs="Arial"/>
                      <w:i/>
                      <w:iCs/>
                      <w:color w:val="7E9D33"/>
                      <w:sz w:val="18"/>
                      <w:szCs w:val="18"/>
                    </w:rPr>
                  </w:pPr>
                  <w:r>
                    <w:rPr>
                      <w:rFonts w:ascii="Arial" w:hAnsi="Arial" w:cs="Arial"/>
                      <w:i/>
                      <w:iCs/>
                      <w:color w:val="7E9D33"/>
                      <w:sz w:val="18"/>
                      <w:szCs w:val="18"/>
                    </w:rPr>
                    <w:t>Commerce, Georgia</w:t>
                  </w:r>
                </w:p>
              </w:txbxContent>
            </v:textbox>
          </v:shape>
        </w:pict>
      </w:r>
      <w:r w:rsidRPr="002F4039">
        <w:rPr>
          <w:rFonts w:asciiTheme="minorHAnsi" w:hAnsiTheme="minorHAnsi"/>
          <w:b/>
          <w:noProof/>
          <w:color w:val="76923C" w:themeColor="accent3" w:themeShade="BF"/>
          <w:kern w:val="0"/>
          <w:sz w:val="52"/>
          <w:szCs w:val="52"/>
        </w:rPr>
        <w:pict>
          <v:shape id="_x0000_s1040" type="#_x0000_t202" style="position:absolute;margin-left:-62pt;margin-top:683pt;width:561pt;height:28pt;z-index:251663360;mso-position-horizontal-relative:text;mso-position-vertical-relative:text" stroked="f">
            <v:textbox style="mso-next-textbox:#_x0000_s1040">
              <w:txbxContent>
                <w:p w:rsidR="004E112D" w:rsidRPr="000F7B4E" w:rsidRDefault="004E112D" w:rsidP="000F7B4E">
                  <w:pPr>
                    <w:widowControl w:val="0"/>
                    <w:jc w:val="center"/>
                    <w:rPr>
                      <w:rFonts w:ascii="Arial" w:hAnsi="Arial" w:cs="Arial"/>
                      <w:color w:val="7E9D33"/>
                      <w:sz w:val="18"/>
                      <w:szCs w:val="18"/>
                    </w:rPr>
                  </w:pPr>
                  <w:r w:rsidRPr="000F7B4E">
                    <w:rPr>
                      <w:rFonts w:ascii="Arial" w:hAnsi="Arial" w:cs="Arial"/>
                      <w:color w:val="7E9D33"/>
                      <w:sz w:val="18"/>
                      <w:szCs w:val="18"/>
                    </w:rPr>
                    <w:t>AN EQUAL OPPORTUNITY/AFFIRMATIVE ACTION AGENCY</w:t>
                  </w:r>
                </w:p>
              </w:txbxContent>
            </v:textbox>
          </v:shape>
        </w:pict>
      </w:r>
      <w:r w:rsidRPr="002F4039">
        <w:rPr>
          <w:rFonts w:asciiTheme="minorHAnsi" w:hAnsiTheme="minorHAnsi"/>
          <w:b/>
          <w:color w:val="76923C" w:themeColor="accent3" w:themeShade="BF"/>
          <w:kern w:val="0"/>
          <w:sz w:val="52"/>
          <w:szCs w:val="52"/>
        </w:rPr>
        <w:pict>
          <v:shape id="_x0000_s1035" type="#_x0000_t202" style="position:absolute;margin-left:415.75pt;margin-top:642pt;width:85.5pt;height:45pt;z-index:251661312;mso-wrap-distance-left:2.88pt;mso-wrap-distance-top:2.88pt;mso-wrap-distance-right:2.88pt;mso-wrap-distance-bottom:2.88pt;mso-position-horizontal-relative:text;mso-position-vertical-relative:text" filled="f" stroked="f" insetpen="t" o:cliptowrap="t">
            <v:shadow color="#ccc"/>
            <v:textbox style="mso-next-textbox:#_x0000_s1035;mso-column-margin:5.76pt" inset="2.88pt,2.88pt,2.88pt,2.88pt">
              <w:txbxContent>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David T. Hays</w:t>
                  </w:r>
                </w:p>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Member</w:t>
                  </w:r>
                </w:p>
                <w:p w:rsidR="004E112D" w:rsidRDefault="004E112D"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Covington</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Pr="002F4039">
        <w:rPr>
          <w:rFonts w:asciiTheme="minorHAnsi" w:hAnsiTheme="minorHAnsi"/>
          <w:b/>
          <w:color w:val="76923C" w:themeColor="accent3" w:themeShade="BF"/>
          <w:kern w:val="0"/>
          <w:sz w:val="52"/>
          <w:szCs w:val="52"/>
        </w:rPr>
        <w:pict>
          <v:shape id="_x0000_s1034" type="#_x0000_t202" style="position:absolute;margin-left:315.5pt;margin-top:641.75pt;width:97.5pt;height:40.5pt;z-index:251660288;mso-wrap-distance-left:2.88pt;mso-wrap-distance-top:2.88pt;mso-wrap-distance-right:2.88pt;mso-wrap-distance-bottom:2.88pt;mso-position-horizontal-relative:text;mso-position-vertical-relative:text" filled="f" stroked="f" insetpen="t" o:cliptowrap="t">
            <v:shadow color="#ccc"/>
            <v:textbox style="mso-next-textbox:#_x0000_s1034;mso-column-margin:5.76pt" inset="2.88pt,2.88pt,2.88pt,2.88pt">
              <w:txbxContent>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William Haddock Jr.</w:t>
                  </w:r>
                </w:p>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Member</w:t>
                  </w:r>
                </w:p>
                <w:p w:rsidR="004E112D" w:rsidRDefault="004E112D" w:rsidP="008159FA">
                  <w:pPr>
                    <w:widowControl w:val="0"/>
                    <w:jc w:val="center"/>
                    <w:rPr>
                      <w:rFonts w:ascii="Arial" w:hAnsi="Arial" w:cs="Arial"/>
                      <w:i/>
                      <w:iCs/>
                      <w:color w:val="7E9D33"/>
                      <w:sz w:val="18"/>
                      <w:szCs w:val="18"/>
                    </w:rPr>
                  </w:pPr>
                  <w:r>
                    <w:rPr>
                      <w:rFonts w:ascii="Arial" w:hAnsi="Arial" w:cs="Arial"/>
                      <w:i/>
                      <w:iCs/>
                      <w:color w:val="7E9D33"/>
                      <w:sz w:val="18"/>
                      <w:szCs w:val="18"/>
                    </w:rPr>
                    <w:t>Damascus, Georgia</w:t>
                  </w:r>
                </w:p>
              </w:txbxContent>
            </v:textbox>
          </v:shape>
        </w:pict>
      </w:r>
      <w:r w:rsidRPr="002F4039">
        <w:rPr>
          <w:rFonts w:asciiTheme="minorHAnsi" w:hAnsiTheme="minorHAnsi"/>
          <w:b/>
          <w:color w:val="76923C" w:themeColor="accent3" w:themeShade="BF"/>
          <w:kern w:val="0"/>
          <w:sz w:val="52"/>
          <w:szCs w:val="52"/>
        </w:rPr>
        <w:pict>
          <v:shape id="_x0000_s1033" type="#_x0000_t202" style="position:absolute;margin-left:210pt;margin-top:641.75pt;width:99.75pt;height:40.5pt;z-index:251659264;mso-wrap-distance-left:2.88pt;mso-wrap-distance-top:2.88pt;mso-wrap-distance-right:2.88pt;mso-wrap-distance-bottom:2.88pt;mso-position-horizontal-relative:text;mso-position-vertical-relative:text" filled="f" stroked="f" insetpen="t" o:cliptowrap="t">
            <v:shadow color="#ccc"/>
            <v:textbox style="mso-next-textbox:#_x0000_s1033;mso-column-margin:5.76pt" inset="2.88pt,2.88pt,2.88pt,2.88pt">
              <w:txbxContent>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 xml:space="preserve">Carl E. </w:t>
                  </w:r>
                  <w:proofErr w:type="spellStart"/>
                  <w:r>
                    <w:rPr>
                      <w:rFonts w:ascii="Arial" w:hAnsi="Arial" w:cs="Arial"/>
                      <w:color w:val="7E9D33"/>
                      <w:sz w:val="18"/>
                      <w:szCs w:val="18"/>
                    </w:rPr>
                    <w:t>Brack</w:t>
                  </w:r>
                  <w:proofErr w:type="spellEnd"/>
                </w:p>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Member</w:t>
                  </w:r>
                </w:p>
                <w:p w:rsidR="004E112D" w:rsidRDefault="004E112D"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Carrollton</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Pr="002F4039">
        <w:rPr>
          <w:rFonts w:asciiTheme="minorHAnsi" w:hAnsiTheme="minorHAnsi"/>
          <w:b/>
          <w:color w:val="76923C" w:themeColor="accent3" w:themeShade="BF"/>
          <w:kern w:val="0"/>
          <w:sz w:val="52"/>
          <w:szCs w:val="52"/>
        </w:rPr>
        <w:pict>
          <v:shape id="_x0000_s1031" type="#_x0000_t202" style="position:absolute;margin-left:29.5pt;margin-top:642.75pt;width:85.5pt;height:40.5pt;z-index:251657216;mso-wrap-distance-left:2.88pt;mso-wrap-distance-top:2.88pt;mso-wrap-distance-right:2.88pt;mso-wrap-distance-bottom:2.88pt;mso-position-horizontal-relative:text;mso-position-vertical-relative:text" filled="f" stroked="f" insetpen="t" o:cliptowrap="t">
            <v:shadow color="#ccc"/>
            <v:textbox style="mso-next-textbox:#_x0000_s1031;mso-column-margin:5.76pt" inset="2.88pt,2.88pt,2.88pt,2.88pt">
              <w:txbxContent>
                <w:p w:rsidR="004E112D" w:rsidRDefault="004E112D" w:rsidP="008159FA">
                  <w:pPr>
                    <w:widowControl w:val="0"/>
                    <w:jc w:val="center"/>
                    <w:rPr>
                      <w:rFonts w:ascii="Arial" w:hAnsi="Arial" w:cs="Arial"/>
                      <w:color w:val="7E9D33"/>
                      <w:sz w:val="18"/>
                      <w:szCs w:val="18"/>
                    </w:rPr>
                  </w:pPr>
                  <w:smartTag w:uri="urn:schemas-microsoft-com:office:smarttags" w:element="place">
                    <w:smartTag w:uri="urn:schemas-microsoft-com:office:smarttags" w:element="City">
                      <w:r>
                        <w:rPr>
                          <w:rFonts w:ascii="Arial" w:hAnsi="Arial" w:cs="Arial"/>
                          <w:color w:val="7E9D33"/>
                          <w:sz w:val="18"/>
                          <w:szCs w:val="18"/>
                        </w:rPr>
                        <w:t>Garland</w:t>
                      </w:r>
                    </w:smartTag>
                  </w:smartTag>
                  <w:r>
                    <w:rPr>
                      <w:rFonts w:ascii="Arial" w:hAnsi="Arial" w:cs="Arial"/>
                      <w:color w:val="7E9D33"/>
                      <w:sz w:val="18"/>
                      <w:szCs w:val="18"/>
                    </w:rPr>
                    <w:t xml:space="preserve"> Thompson</w:t>
                  </w:r>
                </w:p>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Chairman</w:t>
                  </w:r>
                </w:p>
                <w:p w:rsidR="004E112D" w:rsidRDefault="004E112D"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Douglas</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Pr="002F4039">
        <w:rPr>
          <w:rFonts w:asciiTheme="minorHAnsi" w:hAnsiTheme="minorHAnsi"/>
          <w:b/>
          <w:color w:val="76923C" w:themeColor="accent3" w:themeShade="BF"/>
          <w:kern w:val="0"/>
          <w:sz w:val="52"/>
          <w:szCs w:val="52"/>
        </w:rPr>
        <w:pict>
          <v:shape id="_x0000_s1030" type="#_x0000_t202" style="position:absolute;margin-left:-65.5pt;margin-top:642.75pt;width:85.5pt;height:40.5pt;z-index:251656192;mso-wrap-distance-left:2.88pt;mso-wrap-distance-top:2.88pt;mso-wrap-distance-right:2.88pt;mso-wrap-distance-bottom:2.88pt;mso-position-horizontal-relative:text;mso-position-vertical-relative:text" filled="f" stroked="f" insetpen="t" o:cliptowrap="t">
            <v:shadow color="#ccc"/>
            <v:textbox style="mso-next-textbox:#_x0000_s1030;mso-column-margin:5.76pt" inset="2.88pt,2.88pt,2.88pt,2.88pt">
              <w:txbxContent>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Brent L. Dykes</w:t>
                  </w:r>
                </w:p>
                <w:p w:rsidR="004E112D" w:rsidRDefault="004E112D" w:rsidP="008159FA">
                  <w:pPr>
                    <w:widowControl w:val="0"/>
                    <w:jc w:val="center"/>
                    <w:rPr>
                      <w:rFonts w:ascii="Arial" w:hAnsi="Arial" w:cs="Arial"/>
                      <w:color w:val="7E9D33"/>
                      <w:sz w:val="18"/>
                      <w:szCs w:val="18"/>
                    </w:rPr>
                  </w:pPr>
                  <w:r>
                    <w:rPr>
                      <w:rFonts w:ascii="Arial" w:hAnsi="Arial" w:cs="Arial"/>
                      <w:color w:val="7E9D33"/>
                      <w:sz w:val="18"/>
                      <w:szCs w:val="18"/>
                    </w:rPr>
                    <w:t>Executive Director</w:t>
                  </w:r>
                </w:p>
                <w:p w:rsidR="004E112D" w:rsidRDefault="004E112D"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Athens</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Pr="002F4039">
        <w:rPr>
          <w:rFonts w:asciiTheme="minorHAnsi" w:hAnsiTheme="minorHAnsi"/>
          <w:b/>
          <w:color w:val="76923C" w:themeColor="accent3" w:themeShade="BF"/>
          <w:kern w:val="0"/>
          <w:sz w:val="52"/>
          <w:szCs w:val="52"/>
        </w:rPr>
        <w:pict>
          <v:shape id="_x0000_s1027" type="#_x0000_t202" style="position:absolute;margin-left:51.75pt;margin-top:10.5pt;width:328.5pt;height:19.5pt;z-index:251653120;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1027;mso-column-margin:5.76pt" inset="2.88pt,2.88pt,2.88pt,2.88pt">
              <w:txbxContent>
                <w:p w:rsidR="004E112D" w:rsidRPr="002067C6" w:rsidRDefault="004E112D" w:rsidP="002067C6">
                  <w:pPr>
                    <w:rPr>
                      <w:szCs w:val="28"/>
                    </w:rPr>
                  </w:pPr>
                </w:p>
              </w:txbxContent>
            </v:textbox>
          </v:shape>
        </w:pict>
      </w:r>
      <w:r w:rsidRPr="002F4039">
        <w:rPr>
          <w:rFonts w:asciiTheme="minorHAnsi" w:hAnsiTheme="minorHAnsi"/>
          <w:b/>
          <w:color w:val="76923C" w:themeColor="accent3" w:themeShade="BF"/>
          <w:kern w:val="0"/>
          <w:sz w:val="52"/>
          <w:szCs w:val="52"/>
        </w:rPr>
        <w:pict>
          <v:shape id="_x0000_s1029" type="#_x0000_t202" style="position:absolute;margin-left:175.5pt;margin-top:756.75pt;width:256.5pt;height:17.25pt;z-index:251655168;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1029;mso-column-margin:5.76pt" inset="2.88pt,2.88pt,2.88pt,2.88pt">
              <w:txbxContent>
                <w:p w:rsidR="004E112D" w:rsidRDefault="004E112D" w:rsidP="008159FA">
                  <w:pPr>
                    <w:widowControl w:val="0"/>
                    <w:jc w:val="center"/>
                    <w:rPr>
                      <w:rFonts w:ascii="Arial" w:hAnsi="Arial" w:cs="Arial"/>
                      <w:color w:val="7E9D33"/>
                      <w:sz w:val="16"/>
                      <w:szCs w:val="16"/>
                    </w:rPr>
                  </w:pPr>
                  <w:r>
                    <w:rPr>
                      <w:rFonts w:ascii="Arial" w:hAnsi="Arial" w:cs="Arial"/>
                      <w:color w:val="7E9D33"/>
                      <w:sz w:val="16"/>
                      <w:szCs w:val="16"/>
                    </w:rPr>
                    <w:t>AN EQUAL OPPORTUNITY/AFFIRMATIVE ACTION AGENCY</w:t>
                  </w:r>
                </w:p>
              </w:txbxContent>
            </v:textbox>
          </v:shape>
        </w:pict>
      </w:r>
      <w:r w:rsidR="002067C6" w:rsidRPr="002067C6">
        <w:rPr>
          <w:rFonts w:asciiTheme="minorHAnsi" w:hAnsiTheme="minorHAnsi"/>
          <w:b/>
          <w:color w:val="76923C" w:themeColor="accent3" w:themeShade="BF"/>
          <w:sz w:val="52"/>
          <w:szCs w:val="52"/>
        </w:rPr>
        <w:t>News Release</w:t>
      </w:r>
    </w:p>
    <w:p w:rsidR="002067C6" w:rsidRPr="00D44DE9" w:rsidRDefault="002067C6">
      <w:pPr>
        <w:rPr>
          <w:sz w:val="16"/>
          <w:szCs w:val="16"/>
        </w:rPr>
      </w:pPr>
    </w:p>
    <w:p w:rsidR="002067C6" w:rsidRPr="00D02148" w:rsidRDefault="00D96D7A" w:rsidP="002067C6">
      <w:pPr>
        <w:pStyle w:val="NoSpacing"/>
        <w:rPr>
          <w:color w:val="76923C" w:themeColor="accent3" w:themeShade="BF"/>
        </w:rPr>
      </w:pPr>
      <w:r>
        <w:rPr>
          <w:color w:val="76923C" w:themeColor="accent3" w:themeShade="BF"/>
        </w:rPr>
        <w:t>Central Georgia</w:t>
      </w:r>
      <w:r w:rsidR="00D540DC">
        <w:rPr>
          <w:color w:val="76923C" w:themeColor="accent3" w:themeShade="BF"/>
        </w:rPr>
        <w:t xml:space="preserve"> Soil and Water Conservation District</w:t>
      </w:r>
      <w:r w:rsidR="002067C6" w:rsidRPr="00D02148">
        <w:rPr>
          <w:color w:val="76923C" w:themeColor="accent3" w:themeShade="BF"/>
        </w:rPr>
        <w:tab/>
      </w:r>
      <w:r w:rsidR="002067C6" w:rsidRPr="00D02148">
        <w:rPr>
          <w:color w:val="76923C" w:themeColor="accent3" w:themeShade="BF"/>
        </w:rPr>
        <w:tab/>
        <w:t>FOR IMMEDIATE RELEASE</w:t>
      </w:r>
    </w:p>
    <w:p w:rsidR="00EA3961" w:rsidRDefault="00D96D7A" w:rsidP="002067C6">
      <w:pPr>
        <w:pStyle w:val="NoSpacing"/>
        <w:rPr>
          <w:color w:val="76923C" w:themeColor="accent3" w:themeShade="BF"/>
        </w:rPr>
      </w:pPr>
      <w:r>
        <w:rPr>
          <w:color w:val="76923C" w:themeColor="accent3" w:themeShade="BF"/>
        </w:rPr>
        <w:t>Wayne Dykes</w:t>
      </w:r>
      <w:r w:rsidR="00D540DC">
        <w:rPr>
          <w:color w:val="76923C" w:themeColor="accent3" w:themeShade="BF"/>
        </w:rPr>
        <w:t>, District Board Chair</w:t>
      </w:r>
      <w:r w:rsidR="00D540DC">
        <w:rPr>
          <w:color w:val="76923C" w:themeColor="accent3" w:themeShade="BF"/>
        </w:rPr>
        <w:tab/>
      </w:r>
      <w:r w:rsidR="00D540DC">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65676C">
        <w:rPr>
          <w:color w:val="76923C" w:themeColor="accent3" w:themeShade="BF"/>
        </w:rPr>
        <w:t>Jan</w:t>
      </w:r>
      <w:r w:rsidR="00EA3961">
        <w:rPr>
          <w:color w:val="76923C" w:themeColor="accent3" w:themeShade="BF"/>
        </w:rPr>
        <w:t>.</w:t>
      </w:r>
      <w:r>
        <w:rPr>
          <w:color w:val="76923C" w:themeColor="accent3" w:themeShade="BF"/>
        </w:rPr>
        <w:t xml:space="preserve"> </w:t>
      </w:r>
      <w:r w:rsidR="004E112D">
        <w:rPr>
          <w:color w:val="76923C" w:themeColor="accent3" w:themeShade="BF"/>
        </w:rPr>
        <w:t>14</w:t>
      </w:r>
      <w:r w:rsidR="00EA3961">
        <w:rPr>
          <w:color w:val="76923C" w:themeColor="accent3" w:themeShade="BF"/>
        </w:rPr>
        <w:t>, 2012</w:t>
      </w:r>
    </w:p>
    <w:p w:rsidR="00EA3961" w:rsidRDefault="002067C6" w:rsidP="002067C6">
      <w:pPr>
        <w:pStyle w:val="NoSpacing"/>
        <w:rPr>
          <w:color w:val="76923C" w:themeColor="accent3" w:themeShade="BF"/>
        </w:rPr>
      </w:pPr>
      <w:r w:rsidRPr="00D02148">
        <w:rPr>
          <w:color w:val="76923C" w:themeColor="accent3" w:themeShade="BF"/>
        </w:rPr>
        <w:tab/>
      </w:r>
      <w:r w:rsidRPr="00D02148">
        <w:rPr>
          <w:color w:val="76923C" w:themeColor="accent3" w:themeShade="BF"/>
        </w:rPr>
        <w:tab/>
      </w:r>
      <w:r w:rsidRPr="00D02148">
        <w:rPr>
          <w:color w:val="76923C" w:themeColor="accent3" w:themeShade="BF"/>
        </w:rPr>
        <w:tab/>
      </w:r>
      <w:r w:rsidRPr="00D02148">
        <w:rPr>
          <w:color w:val="76923C" w:themeColor="accent3" w:themeShade="BF"/>
        </w:rPr>
        <w:tab/>
      </w:r>
      <w:r w:rsidRPr="00D02148">
        <w:rPr>
          <w:color w:val="76923C" w:themeColor="accent3" w:themeShade="BF"/>
        </w:rPr>
        <w:tab/>
      </w:r>
      <w:r w:rsidR="00D540DC">
        <w:rPr>
          <w:color w:val="76923C" w:themeColor="accent3" w:themeShade="BF"/>
        </w:rPr>
        <w:tab/>
      </w:r>
      <w:r w:rsidR="00D540DC">
        <w:rPr>
          <w:color w:val="76923C" w:themeColor="accent3" w:themeShade="BF"/>
        </w:rPr>
        <w:tab/>
      </w:r>
      <w:r w:rsidR="00D540DC">
        <w:rPr>
          <w:color w:val="76923C" w:themeColor="accent3" w:themeShade="BF"/>
        </w:rPr>
        <w:tab/>
        <w:t xml:space="preserve">Media </w:t>
      </w:r>
      <w:r w:rsidR="00EA3961">
        <w:rPr>
          <w:color w:val="76923C" w:themeColor="accent3" w:themeShade="BF"/>
        </w:rPr>
        <w:t>Contact:  Michael Wald</w:t>
      </w:r>
    </w:p>
    <w:p w:rsidR="00EA3961" w:rsidRDefault="00D540DC" w:rsidP="002067C6">
      <w:pPr>
        <w:pStyle w:val="NoSpacing"/>
        <w:rPr>
          <w:color w:val="76923C" w:themeColor="accent3" w:themeShade="BF"/>
        </w:rPr>
      </w:pPr>
      <w:r w:rsidRPr="00D02148">
        <w:rPr>
          <w:color w:val="76923C" w:themeColor="accent3" w:themeShade="BF"/>
        </w:rPr>
        <w:t>Georgia Soil and Water Conservation Commission</w:t>
      </w:r>
      <w:r w:rsidR="002067C6" w:rsidRPr="00D02148">
        <w:rPr>
          <w:color w:val="76923C" w:themeColor="accent3" w:themeShade="BF"/>
        </w:rPr>
        <w:tab/>
      </w:r>
      <w:r w:rsidR="002067C6" w:rsidRPr="00D02148">
        <w:rPr>
          <w:color w:val="76923C" w:themeColor="accent3" w:themeShade="BF"/>
        </w:rPr>
        <w:tab/>
      </w:r>
      <w:r w:rsidR="002B6391">
        <w:rPr>
          <w:color w:val="76923C" w:themeColor="accent3" w:themeShade="BF"/>
        </w:rPr>
        <w:t xml:space="preserve">Cell: (706) 612-6394  </w:t>
      </w:r>
    </w:p>
    <w:p w:rsidR="00EA3961" w:rsidRDefault="00D540DC" w:rsidP="002067C6">
      <w:pPr>
        <w:pStyle w:val="NoSpacing"/>
        <w:rPr>
          <w:color w:val="76923C" w:themeColor="accent3" w:themeShade="BF"/>
        </w:rPr>
      </w:pPr>
      <w:r w:rsidRPr="00D02148">
        <w:rPr>
          <w:color w:val="76923C" w:themeColor="accent3" w:themeShade="BF"/>
        </w:rPr>
        <w:t xml:space="preserve">Athens, Georgia 30603  </w:t>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2B6391">
        <w:rPr>
          <w:color w:val="76923C" w:themeColor="accent3" w:themeShade="BF"/>
        </w:rPr>
        <w:t>E</w:t>
      </w:r>
      <w:r w:rsidR="002B6391" w:rsidRPr="00D02148">
        <w:rPr>
          <w:color w:val="76923C" w:themeColor="accent3" w:themeShade="BF"/>
        </w:rPr>
        <w:t>mail: mwald@gaswcc.org</w:t>
      </w:r>
      <w:r w:rsidR="00EA3961">
        <w:rPr>
          <w:color w:val="76923C" w:themeColor="accent3" w:themeShade="BF"/>
        </w:rPr>
        <w:t xml:space="preserve"> </w:t>
      </w:r>
    </w:p>
    <w:p w:rsidR="002067C6" w:rsidRDefault="002F4039" w:rsidP="00EA3961">
      <w:pPr>
        <w:pStyle w:val="NoSpacing"/>
        <w:ind w:left="5040" w:firstLine="720"/>
      </w:pPr>
      <w:r w:rsidRPr="002F4039">
        <w:rPr>
          <w:noProof/>
          <w:sz w:val="24"/>
          <w:szCs w:val="24"/>
        </w:rPr>
        <w:pict>
          <v:shape id="_x0000_s1037" type="#_x0000_t202" style="position:absolute;left:0;text-align:left;margin-left:-29.5pt;margin-top:4.35pt;width:501pt;height:520.5pt;z-index:251662336;mso-position-horizontal-relative:text;mso-position-vertical-relative:text" stroked="f">
            <v:textbox style="mso-next-textbox:#_x0000_s1037">
              <w:txbxContent>
                <w:p w:rsidR="004E112D" w:rsidRDefault="004E112D" w:rsidP="00383F8F">
                  <w:pPr>
                    <w:jc w:val="center"/>
                    <w:rPr>
                      <w:b/>
                      <w:sz w:val="32"/>
                      <w:szCs w:val="32"/>
                    </w:rPr>
                  </w:pPr>
                  <w:r>
                    <w:rPr>
                      <w:b/>
                      <w:sz w:val="32"/>
                      <w:szCs w:val="32"/>
                    </w:rPr>
                    <w:t xml:space="preserve">Laurens County students learn about water conservation </w:t>
                  </w:r>
                </w:p>
                <w:p w:rsidR="004E112D" w:rsidRDefault="004E112D" w:rsidP="00383F8F">
                  <w:pPr>
                    <w:jc w:val="center"/>
                    <w:rPr>
                      <w:b/>
                      <w:sz w:val="32"/>
                      <w:szCs w:val="32"/>
                    </w:rPr>
                  </w:pPr>
                  <w:proofErr w:type="gramStart"/>
                  <w:r>
                    <w:rPr>
                      <w:b/>
                      <w:sz w:val="32"/>
                      <w:szCs w:val="32"/>
                    </w:rPr>
                    <w:t>during</w:t>
                  </w:r>
                  <w:proofErr w:type="gramEnd"/>
                  <w:r>
                    <w:rPr>
                      <w:b/>
                      <w:sz w:val="32"/>
                      <w:szCs w:val="32"/>
                    </w:rPr>
                    <w:t xml:space="preserve"> annual Indian </w:t>
                  </w:r>
                  <w:proofErr w:type="spellStart"/>
                  <w:r>
                    <w:rPr>
                      <w:b/>
                      <w:sz w:val="32"/>
                      <w:szCs w:val="32"/>
                    </w:rPr>
                    <w:t>Pow</w:t>
                  </w:r>
                  <w:proofErr w:type="spellEnd"/>
                  <w:r>
                    <w:rPr>
                      <w:b/>
                      <w:sz w:val="32"/>
                      <w:szCs w:val="32"/>
                    </w:rPr>
                    <w:t xml:space="preserve"> Wow in Dudley, Ga.</w:t>
                  </w:r>
                </w:p>
                <w:p w:rsidR="004E112D" w:rsidRDefault="004E112D" w:rsidP="00EA3961">
                  <w:pPr>
                    <w:rPr>
                      <w:b/>
                      <w:sz w:val="24"/>
                      <w:szCs w:val="24"/>
                    </w:rPr>
                  </w:pPr>
                </w:p>
                <w:p w:rsidR="004E112D" w:rsidRDefault="004E112D" w:rsidP="00EA3961">
                  <w:pPr>
                    <w:rPr>
                      <w:sz w:val="24"/>
                      <w:szCs w:val="24"/>
                    </w:rPr>
                  </w:pPr>
                  <w:r w:rsidRPr="0054279C">
                    <w:rPr>
                      <w:b/>
                      <w:sz w:val="24"/>
                      <w:szCs w:val="24"/>
                    </w:rPr>
                    <w:t xml:space="preserve">ATHENS, Ga. – </w:t>
                  </w:r>
                  <w:r w:rsidRPr="00E64363">
                    <w:rPr>
                      <w:sz w:val="24"/>
                      <w:szCs w:val="24"/>
                    </w:rPr>
                    <w:t xml:space="preserve">Learning to preserve and protect </w:t>
                  </w:r>
                  <w:r>
                    <w:rPr>
                      <w:sz w:val="24"/>
                      <w:szCs w:val="24"/>
                    </w:rPr>
                    <w:t xml:space="preserve">Georgia’s </w:t>
                  </w:r>
                  <w:r w:rsidRPr="00E64363">
                    <w:rPr>
                      <w:sz w:val="24"/>
                      <w:szCs w:val="24"/>
                    </w:rPr>
                    <w:t xml:space="preserve">natural resources cannot start too early. </w:t>
                  </w:r>
                </w:p>
                <w:p w:rsidR="004E112D" w:rsidRDefault="004E112D" w:rsidP="00EA3961">
                  <w:pPr>
                    <w:rPr>
                      <w:sz w:val="24"/>
                      <w:szCs w:val="24"/>
                    </w:rPr>
                  </w:pPr>
                </w:p>
                <w:p w:rsidR="004E112D" w:rsidRDefault="004E112D" w:rsidP="00EA3961">
                  <w:pPr>
                    <w:rPr>
                      <w:sz w:val="24"/>
                      <w:szCs w:val="24"/>
                    </w:rPr>
                  </w:pPr>
                  <w:r>
                    <w:rPr>
                      <w:sz w:val="24"/>
                      <w:szCs w:val="24"/>
                    </w:rPr>
                    <w:t xml:space="preserve">That view is behind the Central Georgia Soil and Water Conservation District’s recent participation in North West Laurens Elementary Pre-K and Kindergarten kids annual Indian </w:t>
                  </w:r>
                  <w:proofErr w:type="spellStart"/>
                  <w:proofErr w:type="gramStart"/>
                  <w:r>
                    <w:rPr>
                      <w:sz w:val="24"/>
                      <w:szCs w:val="24"/>
                    </w:rPr>
                    <w:t>Pow</w:t>
                  </w:r>
                  <w:proofErr w:type="spellEnd"/>
                  <w:proofErr w:type="gramEnd"/>
                  <w:r>
                    <w:rPr>
                      <w:sz w:val="24"/>
                      <w:szCs w:val="24"/>
                    </w:rPr>
                    <w:t xml:space="preserve"> Wow held at the Tomlinson Farm in Dudley, Ga.</w:t>
                  </w:r>
                </w:p>
                <w:p w:rsidR="004E112D" w:rsidRDefault="004E112D" w:rsidP="00EA3961">
                  <w:pPr>
                    <w:rPr>
                      <w:sz w:val="24"/>
                      <w:szCs w:val="24"/>
                    </w:rPr>
                  </w:pPr>
                </w:p>
                <w:p w:rsidR="004E112D" w:rsidRDefault="004E112D" w:rsidP="00EA3961">
                  <w:pPr>
                    <w:rPr>
                      <w:sz w:val="24"/>
                      <w:szCs w:val="24"/>
                    </w:rPr>
                  </w:pPr>
                  <w:r>
                    <w:rPr>
                      <w:sz w:val="24"/>
                      <w:szCs w:val="24"/>
                    </w:rPr>
                    <w:t>Keegan Malone and David Hall, from the Georgia Soil and Water Conservation Commission, demonstrated to 250 students and parents an enviroscape to show how water is needed to sustain life and how it can become polluted. Conservation pencils were given to each class as a reminder of the importance of water conservation.</w:t>
                  </w:r>
                </w:p>
                <w:p w:rsidR="004E112D" w:rsidRDefault="004E112D" w:rsidP="00EA3961">
                  <w:pPr>
                    <w:rPr>
                      <w:sz w:val="24"/>
                      <w:szCs w:val="24"/>
                    </w:rPr>
                  </w:pPr>
                </w:p>
                <w:p w:rsidR="004E112D" w:rsidRDefault="004E112D" w:rsidP="00EA3961">
                  <w:pPr>
                    <w:rPr>
                      <w:sz w:val="24"/>
                      <w:szCs w:val="24"/>
                    </w:rPr>
                  </w:pPr>
                  <w:r>
                    <w:rPr>
                      <w:sz w:val="24"/>
                      <w:szCs w:val="24"/>
                    </w:rPr>
                    <w:t xml:space="preserve">Other activities during the daylong event included demonstrations on how corn meal is ground and made into corn bread and how sugar cane is ground. Students saw an assortment of arrowheads and spears and were entertained by storytellers.  </w:t>
                  </w:r>
                </w:p>
                <w:p w:rsidR="004E112D" w:rsidRDefault="004E112D" w:rsidP="00EA3961">
                  <w:pPr>
                    <w:rPr>
                      <w:sz w:val="24"/>
                      <w:szCs w:val="24"/>
                    </w:rPr>
                  </w:pPr>
                </w:p>
                <w:p w:rsidR="004E112D" w:rsidRDefault="004E112D" w:rsidP="00383F8F">
                  <w:pPr>
                    <w:rPr>
                      <w:sz w:val="24"/>
                      <w:szCs w:val="24"/>
                    </w:rPr>
                  </w:pPr>
                  <w:r>
                    <w:rPr>
                      <w:sz w:val="24"/>
                      <w:szCs w:val="24"/>
                    </w:rPr>
                    <w:t xml:space="preserve">Staff from the state’s Department of Natural Resources showed animal hides and talked about the animals they represent. </w:t>
                  </w:r>
                </w:p>
                <w:p w:rsidR="004E112D" w:rsidRDefault="004E112D" w:rsidP="00383F8F">
                  <w:pPr>
                    <w:rPr>
                      <w:sz w:val="24"/>
                      <w:szCs w:val="24"/>
                    </w:rPr>
                  </w:pPr>
                </w:p>
                <w:p w:rsidR="004E112D" w:rsidRDefault="004E112D" w:rsidP="00383F8F">
                  <w:pPr>
                    <w:rPr>
                      <w:sz w:val="24"/>
                      <w:szCs w:val="24"/>
                    </w:rPr>
                  </w:pPr>
                  <w:r>
                    <w:rPr>
                      <w:sz w:val="24"/>
                      <w:szCs w:val="24"/>
                    </w:rPr>
                    <w:t xml:space="preserve">The Indian </w:t>
                  </w:r>
                  <w:proofErr w:type="spellStart"/>
                  <w:proofErr w:type="gramStart"/>
                  <w:r>
                    <w:rPr>
                      <w:sz w:val="24"/>
                      <w:szCs w:val="24"/>
                    </w:rPr>
                    <w:t>Pow</w:t>
                  </w:r>
                  <w:proofErr w:type="spellEnd"/>
                  <w:proofErr w:type="gramEnd"/>
                  <w:r>
                    <w:rPr>
                      <w:sz w:val="24"/>
                      <w:szCs w:val="24"/>
                    </w:rPr>
                    <w:t xml:space="preserve"> Wow is an annual event that gives the youngsters hands-on opportunities to learn about the history of their local area. </w:t>
                  </w:r>
                </w:p>
                <w:p w:rsidR="004E112D" w:rsidRDefault="004E112D" w:rsidP="00383F8F">
                  <w:pPr>
                    <w:rPr>
                      <w:sz w:val="24"/>
                      <w:szCs w:val="24"/>
                    </w:rPr>
                  </w:pPr>
                </w:p>
                <w:p w:rsidR="004E112D" w:rsidRDefault="004E112D" w:rsidP="007C7E9F">
                  <w:pPr>
                    <w:rPr>
                      <w:sz w:val="24"/>
                      <w:szCs w:val="24"/>
                    </w:rPr>
                  </w:pPr>
                  <w:r w:rsidRPr="00D540DC">
                    <w:rPr>
                      <w:color w:val="auto"/>
                      <w:sz w:val="24"/>
                      <w:szCs w:val="24"/>
                    </w:rPr>
                    <w:t>Soil and Water Conservation Districts were created in 1937 by the Georgia General Assembly to protect the state's soil and water resources following the Dust Bowl of the 1930's.  Districts provide a way for citizens to set local resource priorities for state and federal assistance programs.</w:t>
                  </w:r>
                  <w:r>
                    <w:rPr>
                      <w:color w:val="auto"/>
                      <w:sz w:val="24"/>
                      <w:szCs w:val="24"/>
                    </w:rPr>
                    <w:t xml:space="preserve"> </w:t>
                  </w:r>
                  <w:r>
                    <w:rPr>
                      <w:sz w:val="24"/>
                      <w:szCs w:val="24"/>
                    </w:rPr>
                    <w:t>At the state level, t</w:t>
                  </w:r>
                  <w:r w:rsidRPr="0054279C">
                    <w:rPr>
                      <w:sz w:val="24"/>
                      <w:szCs w:val="24"/>
                    </w:rPr>
                    <w:t>he Georgia Soil and Water Conservation Commission (GSWCC) supports locally led soil and water conservation districts through education, technical, financial and planning assistance and through program oversight.</w:t>
                  </w:r>
                  <w:r>
                    <w:rPr>
                      <w:sz w:val="24"/>
                      <w:szCs w:val="24"/>
                    </w:rPr>
                    <w:t xml:space="preserve"> </w:t>
                  </w:r>
                </w:p>
                <w:p w:rsidR="004E112D" w:rsidRDefault="004E112D" w:rsidP="007C7E9F">
                  <w:pPr>
                    <w:rPr>
                      <w:sz w:val="24"/>
                      <w:szCs w:val="24"/>
                    </w:rPr>
                  </w:pPr>
                </w:p>
                <w:p w:rsidR="004E112D" w:rsidRPr="0054279C" w:rsidRDefault="004E112D" w:rsidP="00D540DC">
                  <w:pPr>
                    <w:rPr>
                      <w:sz w:val="24"/>
                      <w:szCs w:val="24"/>
                    </w:rPr>
                  </w:pPr>
                  <w:r>
                    <w:rPr>
                      <w:sz w:val="24"/>
                      <w:szCs w:val="24"/>
                    </w:rPr>
                    <w:t>Local conservation project funding is provided by t</w:t>
                  </w:r>
                  <w:r w:rsidRPr="0054279C">
                    <w:rPr>
                      <w:sz w:val="24"/>
                      <w:szCs w:val="24"/>
                    </w:rPr>
                    <w:t>he State of Georgia</w:t>
                  </w:r>
                  <w:r>
                    <w:rPr>
                      <w:sz w:val="24"/>
                      <w:szCs w:val="24"/>
                    </w:rPr>
                    <w:t>, along with</w:t>
                  </w:r>
                  <w:r w:rsidRPr="0054279C">
                    <w:rPr>
                      <w:sz w:val="24"/>
                      <w:szCs w:val="24"/>
                    </w:rPr>
                    <w:t xml:space="preserve"> grants from the Georgia Environmental Protection Division, USDA-NRCS and the U.S. Fish &amp; Wildlife Service.</w:t>
                  </w:r>
                </w:p>
                <w:p w:rsidR="004E112D" w:rsidRDefault="004E112D" w:rsidP="002232D5">
                  <w:pPr>
                    <w:rPr>
                      <w:sz w:val="24"/>
                      <w:szCs w:val="24"/>
                    </w:rPr>
                  </w:pPr>
                  <w:r>
                    <w:rPr>
                      <w:sz w:val="24"/>
                      <w:szCs w:val="24"/>
                    </w:rPr>
                    <w:t xml:space="preserve">More information is available at </w:t>
                  </w:r>
                  <w:hyperlink r:id="rId4" w:history="1">
                    <w:r w:rsidRPr="005C3549">
                      <w:rPr>
                        <w:rStyle w:val="Hyperlink"/>
                        <w:sz w:val="24"/>
                        <w:szCs w:val="24"/>
                      </w:rPr>
                      <w:t>www.gaswcc.org</w:t>
                    </w:r>
                  </w:hyperlink>
                  <w:r>
                    <w:rPr>
                      <w:sz w:val="24"/>
                      <w:szCs w:val="24"/>
                    </w:rPr>
                    <w:t xml:space="preserve"> or by calling (706) 552-4470. </w:t>
                  </w:r>
                </w:p>
                <w:p w:rsidR="004E112D" w:rsidRPr="006273E2" w:rsidRDefault="004E112D" w:rsidP="00443509">
                  <w:pPr>
                    <w:jc w:val="center"/>
                    <w:rPr>
                      <w:sz w:val="24"/>
                      <w:szCs w:val="24"/>
                    </w:rPr>
                  </w:pPr>
                  <w:r>
                    <w:rPr>
                      <w:sz w:val="24"/>
                      <w:szCs w:val="24"/>
                    </w:rPr>
                    <w:t># # #</w:t>
                  </w:r>
                </w:p>
                <w:p w:rsidR="004E112D" w:rsidRPr="006273E2" w:rsidRDefault="004E112D" w:rsidP="00D540DC">
                  <w:pPr>
                    <w:jc w:val="center"/>
                    <w:rPr>
                      <w:rFonts w:ascii="Arial" w:hAnsi="Arial" w:cs="Arial"/>
                      <w:b/>
                      <w:sz w:val="24"/>
                      <w:szCs w:val="24"/>
                    </w:rPr>
                  </w:pPr>
                  <w:r w:rsidRPr="00D540DC">
                    <w:rPr>
                      <w:noProof/>
                      <w:sz w:val="24"/>
                      <w:szCs w:val="24"/>
                    </w:rPr>
                    <w:drawing>
                      <wp:inline distT="0" distB="0" distL="0" distR="0">
                        <wp:extent cx="977241" cy="2762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ms 377"/>
                                <pic:cNvPicPr>
                                  <a:picLocks noChangeAspect="1" noChangeArrowheads="1"/>
                                </pic:cNvPicPr>
                              </pic:nvPicPr>
                              <pic:blipFill>
                                <a:blip r:embed="rId5" cstate="print"/>
                                <a:srcRect/>
                                <a:stretch>
                                  <a:fillRect/>
                                </a:stretch>
                              </pic:blipFill>
                              <pic:spPr bwMode="auto">
                                <a:xfrm>
                                  <a:off x="0" y="0"/>
                                  <a:ext cx="979127" cy="276758"/>
                                </a:xfrm>
                                <a:prstGeom prst="rect">
                                  <a:avLst/>
                                </a:prstGeom>
                                <a:noFill/>
                                <a:ln w="9525" algn="in">
                                  <a:noFill/>
                                  <a:miter lim="800000"/>
                                  <a:headEnd/>
                                  <a:tailEnd/>
                                </a:ln>
                              </pic:spPr>
                            </pic:pic>
                          </a:graphicData>
                        </a:graphic>
                      </wp:inline>
                    </w:drawing>
                  </w: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6273E2" w:rsidRDefault="004E112D" w:rsidP="006D7367">
                  <w:pPr>
                    <w:jc w:val="both"/>
                    <w:rPr>
                      <w:rFonts w:ascii="Arial" w:hAnsi="Arial" w:cs="Arial"/>
                      <w:b/>
                      <w:sz w:val="24"/>
                      <w:szCs w:val="24"/>
                    </w:rPr>
                  </w:pPr>
                </w:p>
                <w:p w:rsidR="004E112D" w:rsidRPr="00A96E83" w:rsidRDefault="004E112D" w:rsidP="006D7367">
                  <w:pPr>
                    <w:jc w:val="both"/>
                    <w:rPr>
                      <w:rFonts w:ascii="Arial" w:hAnsi="Arial" w:cs="Arial"/>
                      <w:b/>
                      <w:sz w:val="24"/>
                      <w:szCs w:val="24"/>
                    </w:rPr>
                  </w:pPr>
                </w:p>
              </w:txbxContent>
            </v:textbox>
          </v:shape>
        </w:pict>
      </w:r>
    </w:p>
    <w:sectPr w:rsidR="002067C6" w:rsidSect="009E06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159FA"/>
    <w:rsid w:val="000019CD"/>
    <w:rsid w:val="000047E1"/>
    <w:rsid w:val="00013504"/>
    <w:rsid w:val="00017EE6"/>
    <w:rsid w:val="00023AF8"/>
    <w:rsid w:val="00043FF4"/>
    <w:rsid w:val="00053335"/>
    <w:rsid w:val="0006078F"/>
    <w:rsid w:val="00076DC3"/>
    <w:rsid w:val="000823A0"/>
    <w:rsid w:val="000A339F"/>
    <w:rsid w:val="000A42ED"/>
    <w:rsid w:val="000A6FA3"/>
    <w:rsid w:val="000A7522"/>
    <w:rsid w:val="000B1E2C"/>
    <w:rsid w:val="000C034B"/>
    <w:rsid w:val="000C037D"/>
    <w:rsid w:val="000C4317"/>
    <w:rsid w:val="000D46A0"/>
    <w:rsid w:val="000E1262"/>
    <w:rsid w:val="000E40BC"/>
    <w:rsid w:val="000F6834"/>
    <w:rsid w:val="000F6C7F"/>
    <w:rsid w:val="000F7B4E"/>
    <w:rsid w:val="00106FB3"/>
    <w:rsid w:val="0011799A"/>
    <w:rsid w:val="00127FDA"/>
    <w:rsid w:val="00136C4E"/>
    <w:rsid w:val="00153C08"/>
    <w:rsid w:val="0017176E"/>
    <w:rsid w:val="00171954"/>
    <w:rsid w:val="001728B7"/>
    <w:rsid w:val="001758D2"/>
    <w:rsid w:val="001901A2"/>
    <w:rsid w:val="0019367C"/>
    <w:rsid w:val="001A2522"/>
    <w:rsid w:val="001B2F0D"/>
    <w:rsid w:val="001C1D52"/>
    <w:rsid w:val="001C2023"/>
    <w:rsid w:val="001D1DE6"/>
    <w:rsid w:val="001D6FF6"/>
    <w:rsid w:val="001F3AFE"/>
    <w:rsid w:val="00200161"/>
    <w:rsid w:val="00201D82"/>
    <w:rsid w:val="00203AD2"/>
    <w:rsid w:val="002067C6"/>
    <w:rsid w:val="002172A0"/>
    <w:rsid w:val="00222747"/>
    <w:rsid w:val="002232D5"/>
    <w:rsid w:val="00233E14"/>
    <w:rsid w:val="0023441B"/>
    <w:rsid w:val="0023486E"/>
    <w:rsid w:val="002373C3"/>
    <w:rsid w:val="00252DEB"/>
    <w:rsid w:val="0025315A"/>
    <w:rsid w:val="0026312E"/>
    <w:rsid w:val="00284253"/>
    <w:rsid w:val="00294075"/>
    <w:rsid w:val="002A0870"/>
    <w:rsid w:val="002A374F"/>
    <w:rsid w:val="002B05C4"/>
    <w:rsid w:val="002B1106"/>
    <w:rsid w:val="002B6391"/>
    <w:rsid w:val="002C476E"/>
    <w:rsid w:val="002D51B5"/>
    <w:rsid w:val="002D6ACE"/>
    <w:rsid w:val="002E5145"/>
    <w:rsid w:val="002F4039"/>
    <w:rsid w:val="00311E31"/>
    <w:rsid w:val="00313E50"/>
    <w:rsid w:val="003169B9"/>
    <w:rsid w:val="00322A5F"/>
    <w:rsid w:val="00324F96"/>
    <w:rsid w:val="00334AA7"/>
    <w:rsid w:val="003350B3"/>
    <w:rsid w:val="00346406"/>
    <w:rsid w:val="00350B97"/>
    <w:rsid w:val="00351044"/>
    <w:rsid w:val="00360E3A"/>
    <w:rsid w:val="00370DE5"/>
    <w:rsid w:val="003726AF"/>
    <w:rsid w:val="003818DB"/>
    <w:rsid w:val="00383F8F"/>
    <w:rsid w:val="003939DB"/>
    <w:rsid w:val="003A2EC5"/>
    <w:rsid w:val="003A6431"/>
    <w:rsid w:val="003A6E61"/>
    <w:rsid w:val="003B4DC4"/>
    <w:rsid w:val="003D64CC"/>
    <w:rsid w:val="003E373B"/>
    <w:rsid w:val="003F34D6"/>
    <w:rsid w:val="003F41D9"/>
    <w:rsid w:val="003F73C2"/>
    <w:rsid w:val="0040118A"/>
    <w:rsid w:val="00415D39"/>
    <w:rsid w:val="00416913"/>
    <w:rsid w:val="00424AB7"/>
    <w:rsid w:val="004264C6"/>
    <w:rsid w:val="00430CA9"/>
    <w:rsid w:val="004378C8"/>
    <w:rsid w:val="00443509"/>
    <w:rsid w:val="00460748"/>
    <w:rsid w:val="004666D8"/>
    <w:rsid w:val="00476F98"/>
    <w:rsid w:val="0047789B"/>
    <w:rsid w:val="00480B86"/>
    <w:rsid w:val="00485D05"/>
    <w:rsid w:val="004A33B7"/>
    <w:rsid w:val="004C4B51"/>
    <w:rsid w:val="004D2B1F"/>
    <w:rsid w:val="004E112D"/>
    <w:rsid w:val="00515DEF"/>
    <w:rsid w:val="0051711A"/>
    <w:rsid w:val="00520531"/>
    <w:rsid w:val="00521AA7"/>
    <w:rsid w:val="00521E24"/>
    <w:rsid w:val="005240E5"/>
    <w:rsid w:val="0053427E"/>
    <w:rsid w:val="00535415"/>
    <w:rsid w:val="00542666"/>
    <w:rsid w:val="0054279C"/>
    <w:rsid w:val="0054731F"/>
    <w:rsid w:val="00554422"/>
    <w:rsid w:val="0057302F"/>
    <w:rsid w:val="00580A13"/>
    <w:rsid w:val="0058623A"/>
    <w:rsid w:val="005874D9"/>
    <w:rsid w:val="005950E1"/>
    <w:rsid w:val="005A0D61"/>
    <w:rsid w:val="005A56E8"/>
    <w:rsid w:val="005A700B"/>
    <w:rsid w:val="005B1173"/>
    <w:rsid w:val="005C0738"/>
    <w:rsid w:val="005C43D5"/>
    <w:rsid w:val="005F21D4"/>
    <w:rsid w:val="005F3704"/>
    <w:rsid w:val="0060169F"/>
    <w:rsid w:val="00613574"/>
    <w:rsid w:val="006273E2"/>
    <w:rsid w:val="0063316E"/>
    <w:rsid w:val="00640F10"/>
    <w:rsid w:val="00644BF4"/>
    <w:rsid w:val="0065676C"/>
    <w:rsid w:val="00662427"/>
    <w:rsid w:val="00663BF9"/>
    <w:rsid w:val="0067246B"/>
    <w:rsid w:val="00681DA8"/>
    <w:rsid w:val="00697140"/>
    <w:rsid w:val="006A2CA1"/>
    <w:rsid w:val="006A7CEB"/>
    <w:rsid w:val="006B1B2F"/>
    <w:rsid w:val="006C47AA"/>
    <w:rsid w:val="006D4702"/>
    <w:rsid w:val="006D7367"/>
    <w:rsid w:val="006E2F77"/>
    <w:rsid w:val="006E6827"/>
    <w:rsid w:val="006F17DC"/>
    <w:rsid w:val="00703416"/>
    <w:rsid w:val="00707E2C"/>
    <w:rsid w:val="00710717"/>
    <w:rsid w:val="00712ABE"/>
    <w:rsid w:val="00720C0A"/>
    <w:rsid w:val="00727F75"/>
    <w:rsid w:val="00747535"/>
    <w:rsid w:val="00762ED0"/>
    <w:rsid w:val="0077043D"/>
    <w:rsid w:val="00776516"/>
    <w:rsid w:val="00784A92"/>
    <w:rsid w:val="00784BBC"/>
    <w:rsid w:val="007928F0"/>
    <w:rsid w:val="007A72A7"/>
    <w:rsid w:val="007C7E9F"/>
    <w:rsid w:val="007D1C9F"/>
    <w:rsid w:val="007E22A0"/>
    <w:rsid w:val="007E5BC9"/>
    <w:rsid w:val="007F1D4E"/>
    <w:rsid w:val="007F3FC0"/>
    <w:rsid w:val="007F6786"/>
    <w:rsid w:val="00813CF6"/>
    <w:rsid w:val="00814ED3"/>
    <w:rsid w:val="008159FA"/>
    <w:rsid w:val="008220B6"/>
    <w:rsid w:val="0083589A"/>
    <w:rsid w:val="00840C55"/>
    <w:rsid w:val="008446AA"/>
    <w:rsid w:val="00854BA4"/>
    <w:rsid w:val="00860C2E"/>
    <w:rsid w:val="00863079"/>
    <w:rsid w:val="00876F2B"/>
    <w:rsid w:val="00882537"/>
    <w:rsid w:val="00885E07"/>
    <w:rsid w:val="008870A0"/>
    <w:rsid w:val="00890A91"/>
    <w:rsid w:val="00891C3A"/>
    <w:rsid w:val="00892C55"/>
    <w:rsid w:val="00895371"/>
    <w:rsid w:val="008A2E69"/>
    <w:rsid w:val="008B0880"/>
    <w:rsid w:val="008B188A"/>
    <w:rsid w:val="008B72F4"/>
    <w:rsid w:val="008C2A3F"/>
    <w:rsid w:val="008C75AD"/>
    <w:rsid w:val="008D1B47"/>
    <w:rsid w:val="008E071A"/>
    <w:rsid w:val="008F32FE"/>
    <w:rsid w:val="00900882"/>
    <w:rsid w:val="00900946"/>
    <w:rsid w:val="00916503"/>
    <w:rsid w:val="0092324A"/>
    <w:rsid w:val="009273CE"/>
    <w:rsid w:val="009436E7"/>
    <w:rsid w:val="00944248"/>
    <w:rsid w:val="00957C88"/>
    <w:rsid w:val="0096033A"/>
    <w:rsid w:val="009654A7"/>
    <w:rsid w:val="00986793"/>
    <w:rsid w:val="0099342F"/>
    <w:rsid w:val="009A608D"/>
    <w:rsid w:val="009B107E"/>
    <w:rsid w:val="009B36A0"/>
    <w:rsid w:val="009B3708"/>
    <w:rsid w:val="009C1069"/>
    <w:rsid w:val="009D723D"/>
    <w:rsid w:val="009E06FD"/>
    <w:rsid w:val="009E57A9"/>
    <w:rsid w:val="009F4370"/>
    <w:rsid w:val="00A013D8"/>
    <w:rsid w:val="00A16E11"/>
    <w:rsid w:val="00A247A2"/>
    <w:rsid w:val="00A30E31"/>
    <w:rsid w:val="00A33D62"/>
    <w:rsid w:val="00A56754"/>
    <w:rsid w:val="00A86379"/>
    <w:rsid w:val="00A8652C"/>
    <w:rsid w:val="00A937B3"/>
    <w:rsid w:val="00A96E83"/>
    <w:rsid w:val="00AA0A3C"/>
    <w:rsid w:val="00AB5D12"/>
    <w:rsid w:val="00AC265E"/>
    <w:rsid w:val="00AC5308"/>
    <w:rsid w:val="00AD422B"/>
    <w:rsid w:val="00B07F49"/>
    <w:rsid w:val="00B12FD6"/>
    <w:rsid w:val="00B14842"/>
    <w:rsid w:val="00B14C07"/>
    <w:rsid w:val="00B32B98"/>
    <w:rsid w:val="00B33616"/>
    <w:rsid w:val="00B35FD4"/>
    <w:rsid w:val="00B40732"/>
    <w:rsid w:val="00B40C42"/>
    <w:rsid w:val="00B468C9"/>
    <w:rsid w:val="00B756EA"/>
    <w:rsid w:val="00B836FB"/>
    <w:rsid w:val="00B93A23"/>
    <w:rsid w:val="00B94F6E"/>
    <w:rsid w:val="00BB0228"/>
    <w:rsid w:val="00BB09C8"/>
    <w:rsid w:val="00BC14B2"/>
    <w:rsid w:val="00BC67C7"/>
    <w:rsid w:val="00BD728C"/>
    <w:rsid w:val="00BE0724"/>
    <w:rsid w:val="00BE1489"/>
    <w:rsid w:val="00BF6720"/>
    <w:rsid w:val="00C00E01"/>
    <w:rsid w:val="00C03731"/>
    <w:rsid w:val="00C058D1"/>
    <w:rsid w:val="00C17A9D"/>
    <w:rsid w:val="00C17E3F"/>
    <w:rsid w:val="00C26B19"/>
    <w:rsid w:val="00C30737"/>
    <w:rsid w:val="00C30A3F"/>
    <w:rsid w:val="00C37A39"/>
    <w:rsid w:val="00C40C9D"/>
    <w:rsid w:val="00C42C4D"/>
    <w:rsid w:val="00C45DF7"/>
    <w:rsid w:val="00C62786"/>
    <w:rsid w:val="00C7359A"/>
    <w:rsid w:val="00C75C4A"/>
    <w:rsid w:val="00C80BAC"/>
    <w:rsid w:val="00C84507"/>
    <w:rsid w:val="00CA0545"/>
    <w:rsid w:val="00CA77F9"/>
    <w:rsid w:val="00CD2F6C"/>
    <w:rsid w:val="00CF0B3A"/>
    <w:rsid w:val="00CF3B05"/>
    <w:rsid w:val="00D04A28"/>
    <w:rsid w:val="00D066AE"/>
    <w:rsid w:val="00D20042"/>
    <w:rsid w:val="00D20FB3"/>
    <w:rsid w:val="00D21898"/>
    <w:rsid w:val="00D3106C"/>
    <w:rsid w:val="00D44DE9"/>
    <w:rsid w:val="00D540DC"/>
    <w:rsid w:val="00D553DE"/>
    <w:rsid w:val="00D75DB3"/>
    <w:rsid w:val="00D96D7A"/>
    <w:rsid w:val="00DA58FF"/>
    <w:rsid w:val="00DB621D"/>
    <w:rsid w:val="00DB7E63"/>
    <w:rsid w:val="00DC2E76"/>
    <w:rsid w:val="00DD4B55"/>
    <w:rsid w:val="00DE0D27"/>
    <w:rsid w:val="00DE76E3"/>
    <w:rsid w:val="00E01DA2"/>
    <w:rsid w:val="00E04809"/>
    <w:rsid w:val="00E0597C"/>
    <w:rsid w:val="00E17A34"/>
    <w:rsid w:val="00E22FE9"/>
    <w:rsid w:val="00E316B8"/>
    <w:rsid w:val="00E337BA"/>
    <w:rsid w:val="00E44A20"/>
    <w:rsid w:val="00E50754"/>
    <w:rsid w:val="00E543E8"/>
    <w:rsid w:val="00E54569"/>
    <w:rsid w:val="00E547CB"/>
    <w:rsid w:val="00E54A4C"/>
    <w:rsid w:val="00E610F9"/>
    <w:rsid w:val="00E64363"/>
    <w:rsid w:val="00E71AC8"/>
    <w:rsid w:val="00E75566"/>
    <w:rsid w:val="00E80011"/>
    <w:rsid w:val="00E81878"/>
    <w:rsid w:val="00E90347"/>
    <w:rsid w:val="00E94602"/>
    <w:rsid w:val="00EA074F"/>
    <w:rsid w:val="00EA2F4B"/>
    <w:rsid w:val="00EA3961"/>
    <w:rsid w:val="00EB1D18"/>
    <w:rsid w:val="00EB20A6"/>
    <w:rsid w:val="00EC0018"/>
    <w:rsid w:val="00EC1027"/>
    <w:rsid w:val="00EC11CF"/>
    <w:rsid w:val="00ED5EF5"/>
    <w:rsid w:val="00F1225E"/>
    <w:rsid w:val="00F20417"/>
    <w:rsid w:val="00F20E8A"/>
    <w:rsid w:val="00F51FB8"/>
    <w:rsid w:val="00F53C00"/>
    <w:rsid w:val="00F56EE5"/>
    <w:rsid w:val="00F62D7A"/>
    <w:rsid w:val="00F66FAA"/>
    <w:rsid w:val="00F84555"/>
    <w:rsid w:val="00FA366C"/>
    <w:rsid w:val="00FA4519"/>
    <w:rsid w:val="00FB6DCC"/>
    <w:rsid w:val="00FC4B28"/>
    <w:rsid w:val="00FC6C8F"/>
    <w:rsid w:val="00FD07E4"/>
    <w:rsid w:val="00FD6703"/>
    <w:rsid w:val="00FE113B"/>
    <w:rsid w:val="00FE45C9"/>
    <w:rsid w:val="00FE7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9F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7C6"/>
    <w:rPr>
      <w:rFonts w:asciiTheme="minorHAnsi" w:eastAsiaTheme="minorHAnsi" w:hAnsiTheme="minorHAnsi" w:cstheme="minorBidi"/>
      <w:sz w:val="22"/>
      <w:szCs w:val="22"/>
    </w:rPr>
  </w:style>
  <w:style w:type="character" w:styleId="Hyperlink">
    <w:name w:val="Hyperlink"/>
    <w:basedOn w:val="DefaultParagraphFont"/>
    <w:rsid w:val="00383F8F"/>
    <w:rPr>
      <w:color w:val="0000FF"/>
      <w:u w:val="single"/>
    </w:rPr>
  </w:style>
  <w:style w:type="paragraph" w:styleId="BalloonText">
    <w:name w:val="Balloon Text"/>
    <w:basedOn w:val="Normal"/>
    <w:link w:val="BalloonTextChar"/>
    <w:rsid w:val="00D540DC"/>
    <w:rPr>
      <w:rFonts w:ascii="Tahoma" w:hAnsi="Tahoma" w:cs="Tahoma"/>
      <w:sz w:val="16"/>
      <w:szCs w:val="16"/>
    </w:rPr>
  </w:style>
  <w:style w:type="character" w:customStyle="1" w:styleId="BalloonTextChar">
    <w:name w:val="Balloon Text Char"/>
    <w:basedOn w:val="DefaultParagraphFont"/>
    <w:link w:val="BalloonText"/>
    <w:rsid w:val="00D540DC"/>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asw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Ga Soil &amp; Water Conservation Commission</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kparson</dc:creator>
  <cp:keywords/>
  <dc:description/>
  <cp:lastModifiedBy>mwald</cp:lastModifiedBy>
  <cp:revision>5</cp:revision>
  <cp:lastPrinted>2013-01-14T18:26:00Z</cp:lastPrinted>
  <dcterms:created xsi:type="dcterms:W3CDTF">2012-12-26T15:06:00Z</dcterms:created>
  <dcterms:modified xsi:type="dcterms:W3CDTF">2013-01-14T19:19:00Z</dcterms:modified>
</cp:coreProperties>
</file>